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3D" w:rsidRDefault="007D073D" w:rsidP="007D073D">
      <w:pPr>
        <w:spacing w:after="48" w:line="240" w:lineRule="auto"/>
        <w:jc w:val="center"/>
        <w:textAlignment w:val="baseline"/>
        <w:outlineLvl w:val="0"/>
        <w:rPr>
          <w:rFonts w:ascii="Times New Roman" w:eastAsia="Times New Roman" w:hAnsi="Times New Roman" w:cs="Times New Roman"/>
          <w:b/>
          <w:bCs/>
          <w:color w:val="212121"/>
          <w:kern w:val="36"/>
          <w:sz w:val="28"/>
          <w:szCs w:val="28"/>
          <w:lang w:eastAsia="ru-RU"/>
        </w:rPr>
      </w:pPr>
      <w:r w:rsidRPr="007D073D">
        <w:rPr>
          <w:rFonts w:ascii="Times New Roman" w:eastAsia="Times New Roman" w:hAnsi="Times New Roman" w:cs="Times New Roman"/>
          <w:b/>
          <w:bCs/>
          <w:color w:val="212121"/>
          <w:kern w:val="36"/>
          <w:sz w:val="28"/>
          <w:szCs w:val="28"/>
          <w:lang w:eastAsia="ru-RU"/>
        </w:rPr>
        <w:t xml:space="preserve">Лекция </w:t>
      </w:r>
      <w:r w:rsidR="00C93AA2">
        <w:rPr>
          <w:rFonts w:ascii="Times New Roman" w:eastAsia="Times New Roman" w:hAnsi="Times New Roman" w:cs="Times New Roman"/>
          <w:b/>
          <w:bCs/>
          <w:color w:val="212121"/>
          <w:kern w:val="36"/>
          <w:sz w:val="28"/>
          <w:szCs w:val="28"/>
          <w:lang w:eastAsia="ru-RU"/>
        </w:rPr>
        <w:t>3</w:t>
      </w:r>
      <w:r w:rsidR="00F14DE9" w:rsidRPr="00F14DE9">
        <w:rPr>
          <w:rFonts w:ascii="Times New Roman" w:eastAsia="Times New Roman" w:hAnsi="Times New Roman" w:cs="Times New Roman"/>
          <w:b/>
          <w:bCs/>
          <w:color w:val="212121"/>
          <w:kern w:val="36"/>
          <w:sz w:val="28"/>
          <w:szCs w:val="28"/>
          <w:lang w:eastAsia="ru-RU"/>
        </w:rPr>
        <w:t xml:space="preserve">. </w:t>
      </w:r>
      <w:r w:rsidR="00C93AA2" w:rsidRPr="00C93AA2">
        <w:rPr>
          <w:rFonts w:ascii="Times New Roman" w:eastAsia="Times New Roman" w:hAnsi="Times New Roman" w:cs="Times New Roman"/>
          <w:b/>
          <w:bCs/>
          <w:color w:val="212121"/>
          <w:kern w:val="36"/>
          <w:sz w:val="28"/>
          <w:szCs w:val="28"/>
          <w:lang w:eastAsia="ru-RU"/>
        </w:rPr>
        <w:t>Содержание и направления финансовой политики, сущность финансового механизма</w:t>
      </w:r>
    </w:p>
    <w:p w:rsidR="00A25904" w:rsidRDefault="00A25904" w:rsidP="007D073D">
      <w:pPr>
        <w:spacing w:after="48" w:line="240" w:lineRule="auto"/>
        <w:jc w:val="center"/>
        <w:textAlignment w:val="baseline"/>
        <w:outlineLvl w:val="0"/>
        <w:rPr>
          <w:rFonts w:ascii="Times New Roman" w:eastAsia="Times New Roman" w:hAnsi="Times New Roman" w:cs="Times New Roman"/>
          <w:b/>
          <w:bCs/>
          <w:color w:val="212121"/>
          <w:kern w:val="36"/>
          <w:sz w:val="28"/>
          <w:szCs w:val="28"/>
          <w:lang w:eastAsia="ru-RU"/>
        </w:rPr>
      </w:pPr>
    </w:p>
    <w:p w:rsidR="00133898" w:rsidRPr="00133898" w:rsidRDefault="00133898" w:rsidP="00133898">
      <w:pPr>
        <w:spacing w:after="0" w:line="240" w:lineRule="auto"/>
        <w:jc w:val="both"/>
        <w:rPr>
          <w:rFonts w:ascii="Times New Roman" w:eastAsia="Times New Roman" w:hAnsi="Times New Roman" w:cs="Times New Roman"/>
          <w:sz w:val="28"/>
          <w:szCs w:val="28"/>
          <w:lang w:eastAsia="ru-RU"/>
        </w:rPr>
      </w:pPr>
      <w:r w:rsidRPr="00133898">
        <w:rPr>
          <w:rFonts w:ascii="Times New Roman" w:eastAsia="Times New Roman" w:hAnsi="Times New Roman" w:cs="Times New Roman"/>
          <w:b/>
          <w:sz w:val="28"/>
          <w:szCs w:val="28"/>
          <w:lang w:eastAsia="ru-RU"/>
        </w:rPr>
        <w:t xml:space="preserve">Цель лекции: </w:t>
      </w:r>
      <w:r w:rsidRPr="00133898">
        <w:rPr>
          <w:rFonts w:ascii="Times New Roman" w:eastAsia="Times New Roman" w:hAnsi="Times New Roman" w:cs="Times New Roman"/>
          <w:sz w:val="28"/>
          <w:szCs w:val="28"/>
          <w:lang w:eastAsia="ru-RU"/>
        </w:rPr>
        <w:t xml:space="preserve">рассмотреть сущность </w:t>
      </w:r>
      <w:r w:rsidR="00337598" w:rsidRPr="00337598">
        <w:rPr>
          <w:rFonts w:ascii="Times New Roman" w:eastAsia="Times New Roman" w:hAnsi="Times New Roman" w:cs="Times New Roman"/>
          <w:sz w:val="28"/>
          <w:szCs w:val="28"/>
          <w:lang w:eastAsia="ru-RU"/>
        </w:rPr>
        <w:t>финансовой политики, сущность финансового механизма</w:t>
      </w:r>
      <w:r w:rsidRPr="00133898">
        <w:rPr>
          <w:rFonts w:ascii="Times New Roman" w:eastAsia="Times New Roman" w:hAnsi="Times New Roman" w:cs="Times New Roman"/>
          <w:sz w:val="28"/>
          <w:szCs w:val="28"/>
          <w:lang w:eastAsia="ru-RU"/>
        </w:rPr>
        <w:t>.</w:t>
      </w:r>
    </w:p>
    <w:p w:rsidR="00133898" w:rsidRPr="00133898" w:rsidRDefault="00133898" w:rsidP="00133898">
      <w:pPr>
        <w:spacing w:after="0" w:line="240" w:lineRule="auto"/>
        <w:jc w:val="both"/>
        <w:rPr>
          <w:rFonts w:ascii="Times New Roman" w:eastAsia="Times New Roman" w:hAnsi="Times New Roman" w:cs="Times New Roman"/>
          <w:b/>
          <w:sz w:val="28"/>
          <w:szCs w:val="28"/>
          <w:lang w:eastAsia="ru-RU"/>
        </w:rPr>
      </w:pPr>
      <w:r w:rsidRPr="00133898">
        <w:rPr>
          <w:rFonts w:ascii="Times New Roman" w:eastAsia="Times New Roman" w:hAnsi="Times New Roman" w:cs="Times New Roman"/>
          <w:b/>
          <w:sz w:val="28"/>
          <w:szCs w:val="28"/>
          <w:lang w:eastAsia="ru-RU"/>
        </w:rPr>
        <w:t>Рассматриваемые вопросы:</w:t>
      </w:r>
    </w:p>
    <w:p w:rsidR="00370104" w:rsidRPr="00370104" w:rsidRDefault="00370104" w:rsidP="00370104">
      <w:pPr>
        <w:autoSpaceDE w:val="0"/>
        <w:autoSpaceDN w:val="0"/>
        <w:adjustRightInd w:val="0"/>
        <w:spacing w:after="0" w:line="240" w:lineRule="auto"/>
        <w:ind w:left="709" w:hanging="709"/>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 Понятие финансовой политики государства, ее содержание и</w:t>
      </w:r>
    </w:p>
    <w:p w:rsidR="00370104" w:rsidRPr="00370104" w:rsidRDefault="00370104" w:rsidP="00370104">
      <w:pPr>
        <w:autoSpaceDE w:val="0"/>
        <w:autoSpaceDN w:val="0"/>
        <w:adjustRightInd w:val="0"/>
        <w:spacing w:after="0" w:line="240" w:lineRule="auto"/>
        <w:ind w:left="709" w:hanging="709"/>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основные задачи </w:t>
      </w:r>
    </w:p>
    <w:p w:rsidR="00370104" w:rsidRPr="00370104" w:rsidRDefault="00370104" w:rsidP="00370104">
      <w:pPr>
        <w:spacing w:after="0" w:line="240" w:lineRule="auto"/>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2 Элементы финансовой политики: стратегия и тактика, их взаимосвязь</w:t>
      </w:r>
    </w:p>
    <w:p w:rsidR="00370104" w:rsidRPr="00370104" w:rsidRDefault="00370104" w:rsidP="00370104">
      <w:pPr>
        <w:spacing w:after="0" w:line="240" w:lineRule="auto"/>
        <w:jc w:val="both"/>
        <w:rPr>
          <w:rFonts w:ascii="Times New Roman" w:eastAsia="Calibri" w:hAnsi="Times New Roman" w:cs="Times New Roman"/>
          <w:sz w:val="28"/>
          <w:szCs w:val="28"/>
        </w:rPr>
      </w:pPr>
      <w:r w:rsidRPr="00370104">
        <w:rPr>
          <w:rFonts w:ascii="Times New Roman" w:eastAsia="Times New Roman" w:hAnsi="Times New Roman" w:cs="Times New Roman"/>
          <w:sz w:val="28"/>
          <w:szCs w:val="28"/>
          <w:lang w:eastAsia="ru-RU"/>
        </w:rPr>
        <w:t>3 Характеристика о</w:t>
      </w:r>
      <w:r w:rsidRPr="00370104">
        <w:rPr>
          <w:rFonts w:ascii="Times New Roman" w:eastAsia="Calibri" w:hAnsi="Times New Roman" w:cs="Times New Roman"/>
          <w:sz w:val="28"/>
          <w:szCs w:val="28"/>
        </w:rPr>
        <w:t xml:space="preserve">сновных составляющих финансовой политики </w:t>
      </w:r>
    </w:p>
    <w:p w:rsidR="00370104" w:rsidRPr="00370104" w:rsidRDefault="00370104" w:rsidP="00370104">
      <w:pPr>
        <w:spacing w:after="0" w:line="240" w:lineRule="auto"/>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4 Типы финансовой политики</w:t>
      </w:r>
    </w:p>
    <w:p w:rsidR="00370104" w:rsidRPr="00370104" w:rsidRDefault="00370104" w:rsidP="00370104">
      <w:pPr>
        <w:spacing w:after="0" w:line="240" w:lineRule="auto"/>
        <w:jc w:val="both"/>
        <w:rPr>
          <w:rFonts w:ascii="Times New Roman" w:eastAsia="Times New Roman" w:hAnsi="Times New Roman" w:cs="Times New Roman"/>
          <w:sz w:val="28"/>
          <w:szCs w:val="28"/>
          <w:u w:val="single"/>
          <w:lang w:eastAsia="ru-RU"/>
        </w:rPr>
      </w:pPr>
    </w:p>
    <w:p w:rsidR="00370104" w:rsidRPr="00370104" w:rsidRDefault="00370104" w:rsidP="00370104">
      <w:pPr>
        <w:autoSpaceDE w:val="0"/>
        <w:autoSpaceDN w:val="0"/>
        <w:adjustRightInd w:val="0"/>
        <w:spacing w:after="0" w:line="240" w:lineRule="auto"/>
        <w:ind w:left="709" w:hanging="709"/>
        <w:jc w:val="center"/>
        <w:rPr>
          <w:rFonts w:ascii="Times New Roman" w:eastAsia="Times New Roman" w:hAnsi="Times New Roman" w:cs="Times New Roman"/>
          <w:i/>
          <w:sz w:val="28"/>
          <w:szCs w:val="28"/>
          <w:lang w:eastAsia="ru-RU"/>
        </w:rPr>
      </w:pPr>
      <w:r w:rsidRPr="00370104">
        <w:rPr>
          <w:rFonts w:ascii="Times New Roman" w:eastAsia="Times New Roman" w:hAnsi="Times New Roman" w:cs="Times New Roman"/>
          <w:i/>
          <w:sz w:val="28"/>
          <w:szCs w:val="28"/>
          <w:lang w:eastAsia="ru-RU"/>
        </w:rPr>
        <w:t>Понятие финансовой политики государства, ее содержание и</w:t>
      </w:r>
    </w:p>
    <w:p w:rsidR="00370104" w:rsidRPr="00370104" w:rsidRDefault="00370104" w:rsidP="00370104">
      <w:pPr>
        <w:autoSpaceDE w:val="0"/>
        <w:autoSpaceDN w:val="0"/>
        <w:adjustRightInd w:val="0"/>
        <w:spacing w:after="0" w:line="240" w:lineRule="auto"/>
        <w:ind w:left="709" w:hanging="709"/>
        <w:jc w:val="center"/>
        <w:rPr>
          <w:rFonts w:ascii="Times New Roman" w:eastAsia="Times New Roman" w:hAnsi="Times New Roman" w:cs="Times New Roman"/>
          <w:i/>
          <w:sz w:val="28"/>
          <w:szCs w:val="28"/>
          <w:lang w:eastAsia="ru-RU"/>
        </w:rPr>
      </w:pPr>
      <w:r w:rsidRPr="00370104">
        <w:rPr>
          <w:rFonts w:ascii="Times New Roman" w:eastAsia="Times New Roman" w:hAnsi="Times New Roman" w:cs="Times New Roman"/>
          <w:i/>
          <w:sz w:val="28"/>
          <w:szCs w:val="28"/>
          <w:lang w:eastAsia="ru-RU"/>
        </w:rPr>
        <w:t>основные задачи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Финансовая политика</w:t>
      </w:r>
      <w:r w:rsidRPr="00370104">
        <w:rPr>
          <w:rFonts w:ascii="Times New Roman" w:eastAsia="Times New Roman" w:hAnsi="Times New Roman" w:cs="Times New Roman"/>
          <w:sz w:val="28"/>
          <w:szCs w:val="28"/>
          <w:lang w:eastAsia="ru-RU"/>
        </w:rPr>
        <w:t xml:space="preserve"> – это намеченная государством на определенном этапе развития общества научная программа использования финансов в целях успешного выполнения планов экономического и социального развития.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Финансовая политика является составной частью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В то же время </w:t>
      </w:r>
      <w:r w:rsidRPr="00370104">
        <w:rPr>
          <w:rFonts w:ascii="Times New Roman" w:eastAsia="Times New Roman" w:hAnsi="Times New Roman" w:cs="Times New Roman"/>
          <w:i/>
          <w:sz w:val="28"/>
          <w:szCs w:val="28"/>
          <w:lang w:eastAsia="ru-RU"/>
        </w:rPr>
        <w:t>финансовая политика</w:t>
      </w:r>
      <w:r w:rsidRPr="00370104">
        <w:rPr>
          <w:rFonts w:ascii="Times New Roman" w:eastAsia="Times New Roman" w:hAnsi="Times New Roman" w:cs="Times New Roman"/>
          <w:sz w:val="28"/>
          <w:szCs w:val="28"/>
          <w:lang w:eastAsia="ru-RU"/>
        </w:rPr>
        <w:t xml:space="preserve"> – относительно самостоятельная сфера деятельности государства. Практически она осуществляется посредством разработанной на определенный период времени системы мероприятий по мобилизации части финансовых ресурсов общества в бюджет, их рациональному распределению и эффективному использованию для выполнения государством своих функций. Её реализация обеспечивается совокупностью бюджетно-налоговых, монетарных и </w:t>
      </w:r>
      <w:proofErr w:type="gramStart"/>
      <w:r w:rsidRPr="00370104">
        <w:rPr>
          <w:rFonts w:ascii="Times New Roman" w:eastAsia="Times New Roman" w:hAnsi="Times New Roman" w:cs="Times New Roman"/>
          <w:sz w:val="28"/>
          <w:szCs w:val="28"/>
          <w:lang w:eastAsia="ru-RU"/>
        </w:rPr>
        <w:t>других финансовых инструментов</w:t>
      </w:r>
      <w:proofErr w:type="gramEnd"/>
      <w:r w:rsidRPr="00370104">
        <w:rPr>
          <w:rFonts w:ascii="Times New Roman" w:eastAsia="Times New Roman" w:hAnsi="Times New Roman" w:cs="Times New Roman"/>
          <w:sz w:val="28"/>
          <w:szCs w:val="28"/>
          <w:lang w:eastAsia="ru-RU"/>
        </w:rPr>
        <w:t xml:space="preserve"> и институтов, наделенных соответствующими законодательными полномочиями по формированию и использованию финансовых ресурсов и регулированию денежных потоков.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Задачами финансовой политики являются</w:t>
      </w:r>
      <w:r w:rsidRPr="00370104">
        <w:rPr>
          <w:rFonts w:ascii="Times New Roman" w:eastAsia="Times New Roman" w:hAnsi="Times New Roman" w:cs="Times New Roman"/>
          <w:sz w:val="28"/>
          <w:szCs w:val="28"/>
          <w:lang w:eastAsia="ru-RU"/>
        </w:rPr>
        <w:t>:</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обеспечение условий для формирования максимально возможных финансовых ресурсов;</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установление рационального распределения и использования финансовых ресурсов;</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организация регулирования и стимулирования экономических и социальных процессов финансовыми методами;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выработка финансового механизма и его развитие в соответствии с изменяющимися целями и задачами стратегии;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lastRenderedPageBreak/>
        <w:t xml:space="preserve">– создание эффективной и максимально деловой системы управления финансами.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Содержание финансовой политики</w:t>
      </w:r>
      <w:r w:rsidRPr="00370104">
        <w:rPr>
          <w:rFonts w:ascii="Times New Roman" w:eastAsia="Times New Roman" w:hAnsi="Times New Roman" w:cs="Times New Roman"/>
          <w:sz w:val="28"/>
          <w:szCs w:val="28"/>
          <w:lang w:eastAsia="ru-RU"/>
        </w:rPr>
        <w:t xml:space="preserve"> многогранно и определяется единством трех основных звеньев: разработкой общей концепции финансовой политики, определением ее основных направлений, целей, главных задач; созданием адекватного финансового механизма; управлением финансовой деятельностью государства и других субъектов экономики.</w:t>
      </w:r>
    </w:p>
    <w:p w:rsidR="00370104" w:rsidRPr="00370104" w:rsidRDefault="00370104" w:rsidP="00370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Для реализации финансовой политики, успешного ее проведения в жизнь используется финансовый механизм.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Финансовый механизм – это система установленных государством форм, видов и методов организации финансовых отношений.</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Финансовый механизм включает:</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 формы финансовых ресурсов;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 методы их формирования;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систему законодательных норм и нормативов, которые используются при определении дохо</w:t>
      </w:r>
      <w:r w:rsidRPr="00370104">
        <w:rPr>
          <w:rFonts w:ascii="Times New Roman" w:eastAsia="Times New Roman" w:hAnsi="Times New Roman" w:cs="Times New Roman"/>
          <w:sz w:val="28"/>
          <w:szCs w:val="28"/>
          <w:lang w:eastAsia="ru-RU"/>
        </w:rPr>
        <w:softHyphen/>
        <w:t xml:space="preserve">дов и расходов государства;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 организацию бюджетной системы, финансов предприятий и рынка ценных бумаг.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Финансовая политика, как совокупность целенаправленных действий с использованием финансовых инструментов, рычагов и стимулов может быть реализована на различном уровне: мировом, региональном, национальном, на уровне отдельных регионов внутри страны, на уровне </w:t>
      </w:r>
      <w:hyperlink r:id="rId5" w:tooltip="Предприятие" w:history="1">
        <w:r w:rsidRPr="00370104">
          <w:rPr>
            <w:rFonts w:ascii="Times New Roman" w:eastAsia="Times New Roman" w:hAnsi="Times New Roman" w:cs="Times New Roman"/>
            <w:sz w:val="28"/>
            <w:szCs w:val="28"/>
            <w:lang w:eastAsia="ru-RU"/>
          </w:rPr>
          <w:t>предприятия</w:t>
        </w:r>
      </w:hyperlink>
      <w:r w:rsidRPr="00370104">
        <w:rPr>
          <w:rFonts w:ascii="Times New Roman" w:eastAsia="Times New Roman" w:hAnsi="Times New Roman" w:cs="Times New Roman"/>
          <w:sz w:val="28"/>
          <w:szCs w:val="28"/>
          <w:lang w:eastAsia="ru-RU"/>
        </w:rPr>
        <w:t xml:space="preserve">, </w:t>
      </w:r>
      <w:hyperlink r:id="rId6" w:tooltip="Организация" w:history="1">
        <w:r w:rsidRPr="00370104">
          <w:rPr>
            <w:rFonts w:ascii="Times New Roman" w:eastAsia="Times New Roman" w:hAnsi="Times New Roman" w:cs="Times New Roman"/>
            <w:sz w:val="28"/>
            <w:szCs w:val="28"/>
            <w:lang w:eastAsia="ru-RU"/>
          </w:rPr>
          <w:t>организации</w:t>
        </w:r>
      </w:hyperlink>
      <w:r w:rsidRPr="00370104">
        <w:rPr>
          <w:rFonts w:ascii="Times New Roman" w:eastAsia="Times New Roman" w:hAnsi="Times New Roman" w:cs="Times New Roman"/>
          <w:sz w:val="28"/>
          <w:szCs w:val="28"/>
          <w:lang w:eastAsia="ru-RU"/>
        </w:rPr>
        <w:t xml:space="preserve"> (хозяйствующего субъекта), отдельного </w:t>
      </w:r>
      <w:hyperlink r:id="rId7" w:tooltip="Предприниматель" w:history="1">
        <w:r w:rsidRPr="00370104">
          <w:rPr>
            <w:rFonts w:ascii="Times New Roman" w:eastAsia="Times New Roman" w:hAnsi="Times New Roman" w:cs="Times New Roman"/>
            <w:sz w:val="28"/>
            <w:szCs w:val="28"/>
            <w:lang w:eastAsia="ru-RU"/>
          </w:rPr>
          <w:t>предпринимателя</w:t>
        </w:r>
      </w:hyperlink>
      <w:r w:rsidRPr="00370104">
        <w:rPr>
          <w:rFonts w:ascii="Times New Roman" w:eastAsia="Times New Roman" w:hAnsi="Times New Roman" w:cs="Times New Roman"/>
          <w:sz w:val="28"/>
          <w:szCs w:val="28"/>
          <w:lang w:eastAsia="ru-RU"/>
        </w:rPr>
        <w:t xml:space="preserve">, на уровне отдельного </w:t>
      </w:r>
      <w:hyperlink r:id="rId8" w:tooltip="Домохозяйство" w:history="1">
        <w:r w:rsidRPr="00370104">
          <w:rPr>
            <w:rFonts w:ascii="Times New Roman" w:eastAsia="Times New Roman" w:hAnsi="Times New Roman" w:cs="Times New Roman"/>
            <w:sz w:val="28"/>
            <w:szCs w:val="28"/>
            <w:lang w:eastAsia="ru-RU"/>
          </w:rPr>
          <w:t>домохозяйства</w:t>
        </w:r>
      </w:hyperlink>
      <w:r w:rsidRPr="00370104">
        <w:rPr>
          <w:rFonts w:ascii="Times New Roman" w:eastAsia="Times New Roman" w:hAnsi="Times New Roman" w:cs="Times New Roman"/>
          <w:sz w:val="28"/>
          <w:szCs w:val="28"/>
          <w:lang w:eastAsia="ru-RU"/>
        </w:rPr>
        <w:t xml:space="preserve">.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Посредством финансовой политики государство оказывает прямое влияние на структурную перестройку экономики, реструктуризацию предприятий, приватизацию, конверсию предприятий военно-промышленного комплекса, определение приоритетных направлений.</w:t>
      </w:r>
    </w:p>
    <w:p w:rsidR="00370104" w:rsidRPr="00370104" w:rsidRDefault="00370104" w:rsidP="00370104">
      <w:pPr>
        <w:spacing w:after="0" w:line="240" w:lineRule="auto"/>
        <w:ind w:firstLine="709"/>
        <w:rPr>
          <w:rFonts w:ascii="Times New Roman" w:eastAsia="Times New Roman" w:hAnsi="Times New Roman" w:cs="Times New Roman"/>
          <w:sz w:val="28"/>
          <w:szCs w:val="28"/>
          <w:u w:val="single"/>
          <w:lang w:eastAsia="ru-RU"/>
        </w:rPr>
      </w:pPr>
    </w:p>
    <w:p w:rsidR="00370104" w:rsidRPr="00370104" w:rsidRDefault="00370104" w:rsidP="00370104">
      <w:pPr>
        <w:spacing w:after="0" w:line="240" w:lineRule="auto"/>
        <w:jc w:val="center"/>
        <w:rPr>
          <w:rFonts w:ascii="Times New Roman" w:eastAsia="Times New Roman" w:hAnsi="Times New Roman" w:cs="Times New Roman"/>
          <w:i/>
          <w:sz w:val="28"/>
          <w:szCs w:val="28"/>
          <w:lang w:eastAsia="ru-RU"/>
        </w:rPr>
      </w:pPr>
      <w:r w:rsidRPr="00370104">
        <w:rPr>
          <w:rFonts w:ascii="Times New Roman" w:eastAsia="Times New Roman" w:hAnsi="Times New Roman" w:cs="Times New Roman"/>
          <w:i/>
          <w:sz w:val="28"/>
          <w:szCs w:val="28"/>
          <w:lang w:eastAsia="ru-RU"/>
        </w:rPr>
        <w:t>Элементы финансовой политики: стратегия и тактика, их взаимосвязь</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u w:val="single"/>
          <w:lang w:eastAsia="ru-RU"/>
        </w:rPr>
      </w:pPr>
      <w:r w:rsidRPr="00370104">
        <w:rPr>
          <w:rFonts w:ascii="Times New Roman" w:eastAsia="Times New Roman" w:hAnsi="Times New Roman" w:cs="Times New Roman"/>
          <w:sz w:val="28"/>
          <w:szCs w:val="28"/>
          <w:lang w:eastAsia="ru-RU"/>
        </w:rPr>
        <w:t>Любые финансовые отношения объективны, но, в то же время, они складываются не стихийно, а организуются государством. Для того чтобы организация финансовых отношений носила научный характер, способствовала положительному воздействию на результаты хозяйствования, обществу необходимо выработать стратегию и тактику использования финансов для достижения поставленных целей и задач в экономическом и социальном развитии. Выработанная государством стратегия и тактика организации финансов на данном этапе развития общества представляет собой финансовую программу или финансовую политику.</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В зависимости от длительности периода и характера решаемых задач финансовая политика подразделяется на финансовую стратегию и финансовую тактику. </w:t>
      </w:r>
      <w:r w:rsidRPr="00370104">
        <w:rPr>
          <w:rFonts w:ascii="Times New Roman" w:eastAsia="Times New Roman" w:hAnsi="Times New Roman" w:cs="Times New Roman"/>
          <w:i/>
          <w:sz w:val="28"/>
          <w:szCs w:val="28"/>
          <w:lang w:eastAsia="ru-RU"/>
        </w:rPr>
        <w:t>Финансовая стратегия</w:t>
      </w:r>
      <w:r w:rsidRPr="00370104">
        <w:rPr>
          <w:rFonts w:ascii="Times New Roman" w:eastAsia="Times New Roman" w:hAnsi="Times New Roman" w:cs="Times New Roman"/>
          <w:sz w:val="28"/>
          <w:szCs w:val="28"/>
          <w:lang w:eastAsia="ru-RU"/>
        </w:rPr>
        <w:t xml:space="preserve"> – это долговременный курс финансовой политики на перспективу, предусматривающий решение крупномасштабных задач, поставленных экономической и социальной стратегией. </w:t>
      </w:r>
      <w:r w:rsidRPr="00370104">
        <w:rPr>
          <w:rFonts w:ascii="Times New Roman" w:eastAsia="Times New Roman" w:hAnsi="Times New Roman" w:cs="Times New Roman"/>
          <w:i/>
          <w:sz w:val="28"/>
          <w:szCs w:val="28"/>
          <w:lang w:eastAsia="ru-RU"/>
        </w:rPr>
        <w:t>Финансовая тактика</w:t>
      </w:r>
      <w:r w:rsidRPr="00370104">
        <w:rPr>
          <w:rFonts w:ascii="Times New Roman" w:eastAsia="Times New Roman" w:hAnsi="Times New Roman" w:cs="Times New Roman"/>
          <w:sz w:val="28"/>
          <w:szCs w:val="28"/>
          <w:lang w:eastAsia="ru-RU"/>
        </w:rPr>
        <w:t xml:space="preserve"> – это краткосрочная политика, </w:t>
      </w:r>
      <w:r w:rsidRPr="00370104">
        <w:rPr>
          <w:rFonts w:ascii="Times New Roman" w:eastAsia="Times New Roman" w:hAnsi="Times New Roman" w:cs="Times New Roman"/>
          <w:sz w:val="28"/>
          <w:szCs w:val="28"/>
          <w:lang w:eastAsia="ru-RU"/>
        </w:rPr>
        <w:lastRenderedPageBreak/>
        <w:t>направленная на решение задач конкретного этапа развития государства и связанная с оперативным изменением форм и методов организации финансовых отношений, перегруппировкой финансовых ресурсов исходя из текущих потребностей страны.</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В процессе разработки финансовой стратегии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 программ финансовой политики необходимы для концентрации финансовых ресурсов на главных векторах экономического и социального развития. Финансовая тактика направлена на решение задач конкретного этапа развития государства.</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Финансовая стратегия и тактика тесно взаимосвязаны между собой и взаимозависимы. Стратегия создает благоприятные условия для решения тактических задач. Тактика, выявляя решающие участки и узловые проблемы развития экономики и социальной сферы, предлагает оперативные способы изменения форм организации финансовых отношений, позволяет в более сжатые сроки, с наименьшими потерями и затратами решать задачи, намечаемые финансовой стратегией.</w:t>
      </w:r>
    </w:p>
    <w:p w:rsidR="00370104" w:rsidRPr="00370104" w:rsidRDefault="00370104" w:rsidP="00370104">
      <w:pPr>
        <w:spacing w:after="0" w:line="240" w:lineRule="auto"/>
        <w:rPr>
          <w:rFonts w:ascii="Times New Roman" w:eastAsia="Times New Roman" w:hAnsi="Times New Roman" w:cs="Times New Roman"/>
          <w:sz w:val="28"/>
          <w:szCs w:val="28"/>
          <w:u w:val="single"/>
          <w:lang w:eastAsia="ru-RU"/>
        </w:rPr>
      </w:pPr>
    </w:p>
    <w:p w:rsidR="00370104" w:rsidRPr="00370104" w:rsidRDefault="00370104" w:rsidP="00370104">
      <w:pPr>
        <w:spacing w:after="120" w:line="240" w:lineRule="auto"/>
        <w:jc w:val="center"/>
        <w:rPr>
          <w:rFonts w:ascii="Times New Roman" w:eastAsia="Calibri" w:hAnsi="Times New Roman" w:cs="Times New Roman"/>
          <w:i/>
          <w:sz w:val="28"/>
          <w:szCs w:val="28"/>
        </w:rPr>
      </w:pPr>
      <w:r w:rsidRPr="00370104">
        <w:rPr>
          <w:rFonts w:ascii="Times New Roman" w:eastAsia="Times New Roman" w:hAnsi="Times New Roman" w:cs="Times New Roman"/>
          <w:i/>
          <w:sz w:val="28"/>
          <w:szCs w:val="28"/>
          <w:lang w:eastAsia="ru-RU"/>
        </w:rPr>
        <w:t>Характеристика о</w:t>
      </w:r>
      <w:r w:rsidRPr="00370104">
        <w:rPr>
          <w:rFonts w:ascii="Times New Roman" w:eastAsia="Calibri" w:hAnsi="Times New Roman" w:cs="Times New Roman"/>
          <w:i/>
          <w:sz w:val="28"/>
          <w:szCs w:val="28"/>
        </w:rPr>
        <w:t>сновных составляющих финансовой политики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Самостоятельными составными частями финансовой политики являются – налоговая, бюджетно-финансовая и денежно-кредитная (монетарная) политики.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 xml:space="preserve">Налоговая политика </w:t>
      </w:r>
      <w:r w:rsidRPr="00370104">
        <w:rPr>
          <w:rFonts w:ascii="Times New Roman" w:eastAsia="Times New Roman" w:hAnsi="Times New Roman" w:cs="Times New Roman"/>
          <w:sz w:val="28"/>
          <w:szCs w:val="28"/>
          <w:lang w:eastAsia="ru-RU"/>
        </w:rPr>
        <w:t xml:space="preserve">представляет собой разработку, принятие и реализацию решений законодательного уровня относительно налоговой системы и ее элементов в целях достижения необходимых обществу экономических и социальных результатов. Как неотъемлемая часть финансовой политики, она реализует интересы государства. Её главное назначение состоит в изъятии части валового общественного продукта (ВОП) на общегосударственные нужды, мобилизации этих средств и последующем перераспределении через бюджет.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 xml:space="preserve">Бюджетно-финансовая политика </w:t>
      </w:r>
      <w:r w:rsidRPr="00370104">
        <w:rPr>
          <w:rFonts w:ascii="Times New Roman" w:eastAsia="Times New Roman" w:hAnsi="Times New Roman" w:cs="Times New Roman"/>
          <w:sz w:val="28"/>
          <w:szCs w:val="28"/>
          <w:lang w:eastAsia="ru-RU"/>
        </w:rPr>
        <w:t>как составная часть финансовой политики связана с распределением фонда денежных средств государства и дальнейшим использованием по отраслевому, целевому и территориальному назначению. Она ориентируется в основном на достижение уравновешенного бюджета, сбалансированного по государственным доходам и расходам на протяжении всего бюджетного периода. Государственный бюджет пополняется в основном за счет налоговых поступлений, поэтому бюджетно-финансовая политика государства тесно сплетается с налоговой, образуя бюджетно-налоговую политику. Бюджетно-налоговая (фискальная) политика заключается в воздействии государства на величину и структуру государственных расходов и систему налогообложения для достижения общеэкономических целей – увеличения валового внутреннего продукта (ВВП) и уровня занятости.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lastRenderedPageBreak/>
        <w:t xml:space="preserve">Под </w:t>
      </w:r>
      <w:r w:rsidRPr="00370104">
        <w:rPr>
          <w:rFonts w:ascii="Times New Roman" w:eastAsia="Times New Roman" w:hAnsi="Times New Roman" w:cs="Times New Roman"/>
          <w:i/>
          <w:sz w:val="28"/>
          <w:szCs w:val="28"/>
          <w:lang w:eastAsia="ru-RU"/>
        </w:rPr>
        <w:t>денежно-кредитной (монетарной) политикой</w:t>
      </w:r>
      <w:r w:rsidRPr="00370104">
        <w:rPr>
          <w:rFonts w:ascii="Times New Roman" w:eastAsia="Times New Roman" w:hAnsi="Times New Roman" w:cs="Times New Roman"/>
          <w:sz w:val="28"/>
          <w:szCs w:val="28"/>
          <w:lang w:eastAsia="ru-RU"/>
        </w:rPr>
        <w:t xml:space="preserve"> понимают совокупность мероприятий в денежно-кредитной сфере, направленных на изменение денежного предложения для достижения ряда общеэкономических задач. Проводит ее центральный банк страны. Он обязан осуществлять надзор и контроль над деятельностью денежной и банковской систем. </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Главная цель денежно-кредитной политики – создание </w:t>
      </w:r>
      <w:proofErr w:type="gramStart"/>
      <w:r w:rsidRPr="00370104">
        <w:rPr>
          <w:rFonts w:ascii="Times New Roman" w:eastAsia="Times New Roman" w:hAnsi="Times New Roman" w:cs="Times New Roman"/>
          <w:sz w:val="28"/>
          <w:szCs w:val="28"/>
          <w:lang w:eastAsia="ru-RU"/>
        </w:rPr>
        <w:t>условий  для</w:t>
      </w:r>
      <w:proofErr w:type="gramEnd"/>
      <w:r w:rsidRPr="00370104">
        <w:rPr>
          <w:rFonts w:ascii="Times New Roman" w:eastAsia="Times New Roman" w:hAnsi="Times New Roman" w:cs="Times New Roman"/>
          <w:sz w:val="28"/>
          <w:szCs w:val="28"/>
          <w:lang w:eastAsia="ru-RU"/>
        </w:rPr>
        <w:t xml:space="preserve"> достижения и поддержания высокого уровня производства, стабилизации цен, укрепления национальной денежной единицы. </w:t>
      </w:r>
    </w:p>
    <w:p w:rsidR="00370104" w:rsidRPr="00370104" w:rsidRDefault="00370104" w:rsidP="00370104">
      <w:pPr>
        <w:spacing w:after="0" w:line="240" w:lineRule="auto"/>
        <w:jc w:val="both"/>
        <w:rPr>
          <w:rFonts w:ascii="Times New Roman" w:eastAsia="Times New Roman" w:hAnsi="Times New Roman" w:cs="Times New Roman"/>
          <w:sz w:val="28"/>
          <w:szCs w:val="28"/>
          <w:lang w:eastAsia="ru-RU"/>
        </w:rPr>
      </w:pPr>
    </w:p>
    <w:p w:rsidR="00370104" w:rsidRPr="00370104" w:rsidRDefault="00370104" w:rsidP="00370104">
      <w:pPr>
        <w:spacing w:after="0" w:line="240" w:lineRule="auto"/>
        <w:jc w:val="center"/>
        <w:rPr>
          <w:rFonts w:ascii="Times New Roman" w:eastAsia="Times New Roman" w:hAnsi="Times New Roman" w:cs="Times New Roman"/>
          <w:i/>
          <w:sz w:val="28"/>
          <w:szCs w:val="28"/>
          <w:lang w:eastAsia="ru-RU"/>
        </w:rPr>
      </w:pPr>
      <w:r w:rsidRPr="00370104">
        <w:rPr>
          <w:rFonts w:ascii="Times New Roman" w:eastAsia="Times New Roman" w:hAnsi="Times New Roman" w:cs="Times New Roman"/>
          <w:i/>
          <w:sz w:val="28"/>
          <w:szCs w:val="28"/>
          <w:lang w:eastAsia="ru-RU"/>
        </w:rPr>
        <w:t>Типы финансовой политики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370104">
        <w:rPr>
          <w:rFonts w:ascii="Times New Roman" w:eastAsia="Times New Roman" w:hAnsi="Times New Roman" w:cs="Times New Roman"/>
          <w:sz w:val="28"/>
          <w:szCs w:val="28"/>
          <w:lang w:eastAsia="ru-RU"/>
        </w:rPr>
        <w:t>Выделяют следующие типы финансовой политики: классический, регулируемый, неоклассический, планово-директивный и монетарный.</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Классический тип</w:t>
      </w:r>
      <w:r w:rsidRPr="00370104">
        <w:rPr>
          <w:rFonts w:ascii="Times New Roman" w:eastAsia="Times New Roman" w:hAnsi="Times New Roman" w:cs="Times New Roman"/>
          <w:sz w:val="28"/>
          <w:szCs w:val="28"/>
          <w:lang w:eastAsia="ru-RU"/>
        </w:rPr>
        <w:t xml:space="preserve"> финансовой политики был главенствующим до 20-х годов ХХ столетия. У его истоков стояли классики политической экономии Адам Смит и Давид Риккардо. Основа классической финансовой политики – невмешательство государства в экономику, сохранение свободной конкуренции, использование рыночного механизма как главного регулятора хозяйственных процессов. Такая политика привела к ограничению государственных расходов и налогов, обеспечения условий для формирования и исполнения сбалансированного бюджета. Государственные расходы выступали преимущественно в виде расходов на оборону и армию, уплаты процентов по государственному долгу, его погашению. Система налогов включала самые простые и самые эффективные, с точки зрения взимания, прямые и косвенные налоги. Управление финансовой деятельностью в государстве сосредотачивалось в одном органе – Министерстве финансов (казначействе).</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Регулируемый тип</w:t>
      </w:r>
      <w:r w:rsidRPr="00370104">
        <w:rPr>
          <w:rFonts w:ascii="Times New Roman" w:eastAsia="Times New Roman" w:hAnsi="Times New Roman" w:cs="Times New Roman"/>
          <w:sz w:val="28"/>
          <w:szCs w:val="28"/>
          <w:lang w:eastAsia="ru-RU"/>
        </w:rPr>
        <w:t xml:space="preserve"> финансовой политики сменил классический. Данное изменение было обусловлено обострением экономических, политических и социальных проблем в 20-х гг. ХХ столетия. Новый тип финансовой политики дал возможность на протяжении 30-60-х годов обеспечить стабильный экономический рост, высокий уровень занятости, достаточное финансирование социальных расходов в большинстве европейских государств.</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В основе регулируемой финансовой политики лежит экономическая теория Джона </w:t>
      </w:r>
      <w:proofErr w:type="spellStart"/>
      <w:r w:rsidRPr="00370104">
        <w:rPr>
          <w:rFonts w:ascii="Times New Roman" w:eastAsia="Times New Roman" w:hAnsi="Times New Roman" w:cs="Times New Roman"/>
          <w:sz w:val="28"/>
          <w:szCs w:val="28"/>
          <w:lang w:eastAsia="ru-RU"/>
        </w:rPr>
        <w:t>Мейнарда</w:t>
      </w:r>
      <w:proofErr w:type="spellEnd"/>
      <w:r w:rsidRPr="00370104">
        <w:rPr>
          <w:rFonts w:ascii="Times New Roman" w:eastAsia="Times New Roman" w:hAnsi="Times New Roman" w:cs="Times New Roman"/>
          <w:sz w:val="28"/>
          <w:szCs w:val="28"/>
          <w:lang w:eastAsia="ru-RU"/>
        </w:rPr>
        <w:t xml:space="preserve"> </w:t>
      </w:r>
      <w:proofErr w:type="spellStart"/>
      <w:r w:rsidRPr="00370104">
        <w:rPr>
          <w:rFonts w:ascii="Times New Roman" w:eastAsia="Times New Roman" w:hAnsi="Times New Roman" w:cs="Times New Roman"/>
          <w:sz w:val="28"/>
          <w:szCs w:val="28"/>
          <w:lang w:eastAsia="ru-RU"/>
        </w:rPr>
        <w:t>Кейнса</w:t>
      </w:r>
      <w:proofErr w:type="spellEnd"/>
      <w:r w:rsidRPr="00370104">
        <w:rPr>
          <w:rFonts w:ascii="Times New Roman" w:eastAsia="Times New Roman" w:hAnsi="Times New Roman" w:cs="Times New Roman"/>
          <w:sz w:val="28"/>
          <w:szCs w:val="28"/>
          <w:lang w:eastAsia="ru-RU"/>
        </w:rPr>
        <w:t xml:space="preserve"> (1883-1946) о необходимости вмешательства и регулирования государством циклического развития экономики и социальных отношений с целью обеспечения полной занятости населения. Основными рычагами вмешательства государства в экономику становятся государственные расходы, формирующие дополнительный спрос. В итоге обеспечивается оживление предпринимательской деятельности, создание новых рабочих мест, рост национального дохода и уменьшение безработицы.</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В отличие от классической финансовой политики, главным механизмом налогового регулирования становится подоходный налог. Он обеспечивает изъятие через прогрессивные ставки у хозяйствующих субъектов доходов в </w:t>
      </w:r>
      <w:r w:rsidRPr="00370104">
        <w:rPr>
          <w:rFonts w:ascii="Times New Roman" w:eastAsia="Times New Roman" w:hAnsi="Times New Roman" w:cs="Times New Roman"/>
          <w:sz w:val="28"/>
          <w:szCs w:val="28"/>
          <w:lang w:eastAsia="ru-RU"/>
        </w:rPr>
        <w:lastRenderedPageBreak/>
        <w:t>виде сбережений. Такой подход даёт возможность создать сбалансированный государственный бюджет при высоком уровне доходов. Дефицит бюджета используется для регулирования экономики. Увеличивается роль рынка заёмных капиталов как источника доходов бюджета. Проводится широкомасштабная политика дефицитного финансирования, когда государство активно использует средне - и долгосрочные займы.</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Управление финансами осуществляют самостоятельные специализированные службы. Они осуществляют планирование бюджета, контроль над поступлением налогов, управление государственным долгом.</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Неоклассический тип.</w:t>
      </w:r>
      <w:r w:rsidRPr="00370104">
        <w:rPr>
          <w:rFonts w:ascii="Times New Roman" w:eastAsia="Times New Roman" w:hAnsi="Times New Roman" w:cs="Times New Roman"/>
          <w:b/>
          <w:bCs/>
          <w:i/>
          <w:iCs/>
          <w:sz w:val="28"/>
          <w:szCs w:val="28"/>
          <w:lang w:eastAsia="ru-RU"/>
        </w:rPr>
        <w:t xml:space="preserve"> </w:t>
      </w:r>
      <w:r w:rsidRPr="00370104">
        <w:rPr>
          <w:rFonts w:ascii="Times New Roman" w:eastAsia="Times New Roman" w:hAnsi="Times New Roman" w:cs="Times New Roman"/>
          <w:sz w:val="28"/>
          <w:szCs w:val="28"/>
          <w:lang w:eastAsia="ru-RU"/>
        </w:rPr>
        <w:t xml:space="preserve">Концепция этого </w:t>
      </w:r>
      <w:r w:rsidRPr="00370104">
        <w:rPr>
          <w:rFonts w:ascii="Times New Roman" w:eastAsia="Times New Roman" w:hAnsi="Times New Roman" w:cs="Times New Roman"/>
          <w:bCs/>
          <w:sz w:val="28"/>
          <w:szCs w:val="28"/>
          <w:lang w:eastAsia="ru-RU"/>
        </w:rPr>
        <w:t>типа финансовой политики</w:t>
      </w:r>
      <w:r w:rsidRPr="00370104">
        <w:rPr>
          <w:rFonts w:ascii="Times New Roman" w:eastAsia="Times New Roman" w:hAnsi="Times New Roman" w:cs="Times New Roman"/>
          <w:sz w:val="28"/>
          <w:szCs w:val="28"/>
          <w:lang w:eastAsia="ru-RU"/>
        </w:rPr>
        <w:t xml:space="preserve"> не отказывалась от регулирующей роли государства, но ограничивала степень его вмешательства в экономику и социальную сферу. В действительности степень вмешательства государства не уменьшалась, а скорее усиливалась, т.к. это вмешательство осуществлялось теперь не только непосредственно через доходы или расходы государственного бюджета, но и через регулирование денежного обращения, валютного курса, рынка ссудных капиталов и ценных бумаг. Финансовый механизм в этих условиях исходит из необходимости сокращения объема перераспределения национального дохода через финансовую систему, снижения бюджетного дефицита, стимулирования роста сбережений как источника производственного инвестирования. Ставится задача сокращения налогов и уменьшения степени их прогрессивности обложения.</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Примером, </w:t>
      </w:r>
      <w:proofErr w:type="gramStart"/>
      <w:r w:rsidRPr="00370104">
        <w:rPr>
          <w:rFonts w:ascii="Times New Roman" w:eastAsia="Times New Roman" w:hAnsi="Times New Roman" w:cs="Times New Roman"/>
          <w:sz w:val="28"/>
          <w:szCs w:val="28"/>
          <w:lang w:eastAsia="ru-RU"/>
        </w:rPr>
        <w:t>стран</w:t>
      </w:r>
      <w:proofErr w:type="gramEnd"/>
      <w:r w:rsidRPr="00370104">
        <w:rPr>
          <w:rFonts w:ascii="Times New Roman" w:eastAsia="Times New Roman" w:hAnsi="Times New Roman" w:cs="Times New Roman"/>
          <w:sz w:val="28"/>
          <w:szCs w:val="28"/>
          <w:lang w:eastAsia="ru-RU"/>
        </w:rPr>
        <w:t xml:space="preserve"> успешно проводивших неоклассическую финансовую политику является Великобритания во времени правления Маргарет </w:t>
      </w:r>
      <w:proofErr w:type="spellStart"/>
      <w:r w:rsidRPr="00370104">
        <w:rPr>
          <w:rFonts w:ascii="Times New Roman" w:eastAsia="Times New Roman" w:hAnsi="Times New Roman" w:cs="Times New Roman"/>
          <w:sz w:val="28"/>
          <w:szCs w:val="28"/>
          <w:lang w:eastAsia="ru-RU"/>
        </w:rPr>
        <w:t>Тетчер</w:t>
      </w:r>
      <w:proofErr w:type="spellEnd"/>
      <w:r w:rsidRPr="00370104">
        <w:rPr>
          <w:rFonts w:ascii="Times New Roman" w:eastAsia="Times New Roman" w:hAnsi="Times New Roman" w:cs="Times New Roman"/>
          <w:sz w:val="28"/>
          <w:szCs w:val="28"/>
          <w:lang w:eastAsia="ru-RU"/>
        </w:rPr>
        <w:t xml:space="preserve"> и США во времена Президента Рональда Рейгана.</w:t>
      </w:r>
    </w:p>
    <w:p w:rsidR="00370104" w:rsidRPr="00370104" w:rsidRDefault="00370104" w:rsidP="00370104">
      <w:pPr>
        <w:tabs>
          <w:tab w:val="right" w:pos="9638"/>
        </w:tabs>
        <w:spacing w:after="0" w:line="240" w:lineRule="auto"/>
        <w:ind w:firstLine="567"/>
        <w:jc w:val="both"/>
        <w:outlineLvl w:val="1"/>
        <w:rPr>
          <w:rFonts w:ascii="Times New Roman" w:eastAsia="Times New Roman" w:hAnsi="Times New Roman" w:cs="Times New Roman"/>
          <w:bCs/>
          <w:sz w:val="28"/>
          <w:szCs w:val="28"/>
          <w:lang w:eastAsia="ru-RU"/>
        </w:rPr>
      </w:pPr>
      <w:r w:rsidRPr="00370104">
        <w:rPr>
          <w:rFonts w:ascii="Times New Roman" w:eastAsia="Times New Roman" w:hAnsi="Times New Roman" w:cs="Times New Roman"/>
          <w:bCs/>
          <w:i/>
          <w:sz w:val="28"/>
          <w:szCs w:val="28"/>
          <w:lang w:eastAsia="ru-RU"/>
        </w:rPr>
        <w:t>Планово-директивная финансовая политика</w:t>
      </w:r>
      <w:r w:rsidRPr="00370104">
        <w:rPr>
          <w:rFonts w:ascii="Times New Roman" w:eastAsia="Times New Roman" w:hAnsi="Times New Roman" w:cs="Times New Roman"/>
          <w:bCs/>
          <w:sz w:val="28"/>
          <w:szCs w:val="28"/>
          <w:lang w:eastAsia="ru-RU"/>
        </w:rPr>
        <w:t xml:space="preserve"> применяется в странах, использующих административно-командную систему управления экономикой. Основанная на государственной собственности на средства производства, плановая система управления позволяет осуществлять прямое директивное руководство всеми сферами экономики и социальной жизни, в том числе и финансами. Цель финансовой политики в этих условиях – обеспечение максимальной концентрации финансовых ресурсов у государства для последующего перераспределения в соответствии с основными направлениями государственного плана. Основной задачей финансового механизма было создание инструментов, при помощи которых производиться изъятие всех неиспользуемых в соответствии с государственным планом финансовых ресурсов. Расходы бюджетов определялись исходя из приоритетов, устанавливаемых государственным планом. Управление финансами осуществлялось из единого центра – Министерства финансов, которое занималось всеми вопросами использования финансового механизма в народном хозяйстве. Государство полностью финансировало из бюджета потребности экономики и социальной сферы, непосредственно и монопольно регламентировало </w:t>
      </w:r>
      <w:hyperlink r:id="rId9" w:tooltip="Ценообразование" w:history="1">
        <w:r w:rsidRPr="00370104">
          <w:rPr>
            <w:rFonts w:ascii="Times New Roman" w:eastAsia="Times New Roman" w:hAnsi="Times New Roman" w:cs="Times New Roman"/>
            <w:bCs/>
            <w:sz w:val="28"/>
            <w:szCs w:val="28"/>
            <w:lang w:eastAsia="ru-RU"/>
          </w:rPr>
          <w:t>ценообразование</w:t>
        </w:r>
      </w:hyperlink>
      <w:r w:rsidRPr="00370104">
        <w:rPr>
          <w:rFonts w:ascii="Times New Roman" w:eastAsia="Times New Roman" w:hAnsi="Times New Roman" w:cs="Times New Roman"/>
          <w:bCs/>
          <w:sz w:val="28"/>
          <w:szCs w:val="28"/>
          <w:lang w:eastAsia="ru-RU"/>
        </w:rPr>
        <w:t xml:space="preserve">, денежное обращение, систему расчетов и кредитные отношения. Таким образом, государство непосредственно руководило всеми сферами </w:t>
      </w:r>
      <w:r w:rsidRPr="00370104">
        <w:rPr>
          <w:rFonts w:ascii="Times New Roman" w:eastAsia="Times New Roman" w:hAnsi="Times New Roman" w:cs="Times New Roman"/>
          <w:bCs/>
          <w:sz w:val="28"/>
          <w:szCs w:val="28"/>
          <w:lang w:eastAsia="ru-RU"/>
        </w:rPr>
        <w:lastRenderedPageBreak/>
        <w:t>общественной деятельности при помощи государственных планов экономического и социального развития.</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i/>
          <w:sz w:val="28"/>
          <w:szCs w:val="28"/>
          <w:lang w:eastAsia="ru-RU"/>
        </w:rPr>
        <w:t>Монетарная финансовая политика</w:t>
      </w:r>
      <w:r w:rsidRPr="00370104">
        <w:rPr>
          <w:rFonts w:ascii="Times New Roman" w:eastAsia="Times New Roman" w:hAnsi="Times New Roman" w:cs="Times New Roman"/>
          <w:sz w:val="28"/>
          <w:szCs w:val="28"/>
          <w:lang w:eastAsia="ru-RU"/>
        </w:rPr>
        <w:t xml:space="preserve"> пришла на смену планово-директивной в середине 90-х годов ХХ века. Монетарная политика – это согласованная деятельность органов государственной власти по управлению денежными потоками, которые, используя определённые специфические механизмы работы, направлены на достижение определённых макроэкономических целей.</w:t>
      </w:r>
    </w:p>
    <w:p w:rsidR="00370104" w:rsidRPr="00370104" w:rsidRDefault="00370104" w:rsidP="00370104">
      <w:pPr>
        <w:spacing w:after="0" w:line="240" w:lineRule="auto"/>
        <w:ind w:firstLine="567"/>
        <w:jc w:val="both"/>
        <w:outlineLvl w:val="1"/>
        <w:rPr>
          <w:rFonts w:ascii="Times New Roman" w:eastAsia="Times New Roman" w:hAnsi="Times New Roman" w:cs="Times New Roman"/>
          <w:bCs/>
          <w:sz w:val="28"/>
          <w:szCs w:val="28"/>
          <w:lang w:eastAsia="ru-RU"/>
        </w:rPr>
      </w:pPr>
      <w:r w:rsidRPr="00370104">
        <w:rPr>
          <w:rFonts w:ascii="Times New Roman" w:eastAsia="Times New Roman" w:hAnsi="Times New Roman" w:cs="Times New Roman"/>
          <w:bCs/>
          <w:sz w:val="28"/>
          <w:szCs w:val="28"/>
          <w:lang w:eastAsia="ru-RU"/>
        </w:rPr>
        <w:t>Основные цели и задания монетарной политики: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 Регулирование экономического роста;</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2. Удержание роста инфляции;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3. Обеспечение занятости;</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4. Выравнивание платёжного баланса.</w:t>
      </w:r>
    </w:p>
    <w:p w:rsidR="00370104" w:rsidRPr="00370104" w:rsidRDefault="00370104" w:rsidP="00370104">
      <w:pPr>
        <w:tabs>
          <w:tab w:val="right" w:pos="9638"/>
        </w:tabs>
        <w:spacing w:after="0" w:line="240" w:lineRule="auto"/>
        <w:ind w:firstLine="567"/>
        <w:jc w:val="both"/>
        <w:outlineLvl w:val="1"/>
        <w:rPr>
          <w:rFonts w:ascii="Times New Roman" w:eastAsia="Times New Roman" w:hAnsi="Times New Roman" w:cs="Times New Roman"/>
          <w:bCs/>
          <w:sz w:val="28"/>
          <w:szCs w:val="28"/>
          <w:lang w:eastAsia="ru-RU"/>
        </w:rPr>
      </w:pPr>
      <w:r w:rsidRPr="00370104">
        <w:rPr>
          <w:rFonts w:ascii="Times New Roman" w:eastAsia="Times New Roman" w:hAnsi="Times New Roman" w:cs="Times New Roman"/>
          <w:bCs/>
          <w:sz w:val="28"/>
          <w:szCs w:val="28"/>
          <w:lang w:eastAsia="ru-RU"/>
        </w:rPr>
        <w:t>Основными инструментами монетарной политики являются учётная ставка центрального банка, валютный курс и масштаб цен. Особое место в ней уделено государственному регулированию финансового рынка.</w:t>
      </w:r>
    </w:p>
    <w:p w:rsidR="00370104" w:rsidRPr="00370104" w:rsidRDefault="00370104" w:rsidP="00370104">
      <w:pPr>
        <w:spacing w:after="0" w:line="240" w:lineRule="auto"/>
        <w:ind w:firstLine="567"/>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Принципы и методы политики монетаризма разрабатывали Ирвин Фишер, Джефри Сакс и другие. Положительные результаты от применения её принципов были достигнуты в Польше, Венгрии, Израиле.</w:t>
      </w:r>
    </w:p>
    <w:p w:rsidR="00370104" w:rsidRPr="00370104" w:rsidRDefault="00370104" w:rsidP="00370104">
      <w:pPr>
        <w:spacing w:after="0" w:line="240" w:lineRule="auto"/>
        <w:ind w:firstLine="709"/>
        <w:jc w:val="both"/>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Развитие государства связано с изменением финансовой политики. Использование того или иного типа финансовой политики связано с особенностями текущего этапа развития экономики и социальной сферы, интересами правящих партий и социальных групп и господствующими теоретическими концепциями, влияющими на экономический и политический курс государства. Все это обеспечивает сохранение и развитие существующей в данном государстве системы общественных отношений.</w:t>
      </w:r>
    </w:p>
    <w:p w:rsidR="00370104" w:rsidRPr="00370104" w:rsidRDefault="00370104" w:rsidP="00370104">
      <w:pPr>
        <w:spacing w:after="0" w:line="240" w:lineRule="auto"/>
        <w:ind w:firstLine="709"/>
        <w:jc w:val="both"/>
        <w:rPr>
          <w:rFonts w:ascii="Times New Roman" w:eastAsia="Times New Roman" w:hAnsi="Times New Roman" w:cs="Times New Roman"/>
          <w:sz w:val="28"/>
          <w:szCs w:val="28"/>
          <w:lang w:eastAsia="ru-RU"/>
        </w:rPr>
      </w:pPr>
    </w:p>
    <w:p w:rsidR="00370104" w:rsidRPr="00370104" w:rsidRDefault="00370104" w:rsidP="0037010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70104">
        <w:rPr>
          <w:rFonts w:ascii="Times New Roman" w:eastAsia="Times New Roman" w:hAnsi="Times New Roman" w:cs="Times New Roman"/>
          <w:b/>
          <w:sz w:val="28"/>
          <w:szCs w:val="28"/>
          <w:lang w:eastAsia="ru-RU"/>
        </w:rPr>
        <w:t>Вопросы для самоконтроля</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1.Определите содержание финансовой политики государства.</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2.Раскройте цели и задачи финансовой политики.</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 xml:space="preserve">3.Охарактериуйте требования, предъявляемые к финансовой политике. </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4.Определите место и роль государства в финансовой политике.</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5.Какие составные части входят в содержание финансовой политики?</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6.Определите содержание «финансовая стратегия» и «финансовая тактика».</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7.Охарактеризуйте налоговую политику.</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8.Охарактериуйте бюджетно-финансовую политику.</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9.Охаратеризуйте денежно-кредитную политику.</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10.Что вы понимаете под термином «финансовая политика»?</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11. Охарактеризуйте финансовый механизм.</w:t>
      </w:r>
    </w:p>
    <w:p w:rsidR="00370104" w:rsidRPr="00370104" w:rsidRDefault="00370104" w:rsidP="00370104">
      <w:pPr>
        <w:autoSpaceDE w:val="0"/>
        <w:autoSpaceDN w:val="0"/>
        <w:adjustRightInd w:val="0"/>
        <w:spacing w:after="0" w:line="240" w:lineRule="auto"/>
        <w:rPr>
          <w:rFonts w:ascii="Times New Roman" w:eastAsia="Times New Roman" w:hAnsi="Times New Roman" w:cs="Times New Roman"/>
          <w:sz w:val="28"/>
          <w:szCs w:val="28"/>
          <w:lang w:eastAsia="ru-RU"/>
        </w:rPr>
      </w:pPr>
      <w:r w:rsidRPr="00370104">
        <w:rPr>
          <w:rFonts w:ascii="Times New Roman" w:eastAsia="Times New Roman" w:hAnsi="Times New Roman" w:cs="Times New Roman"/>
          <w:sz w:val="28"/>
          <w:szCs w:val="28"/>
          <w:lang w:eastAsia="ru-RU"/>
        </w:rPr>
        <w:t>12.Охарактеризуйте основные типы финансовой политики.</w:t>
      </w:r>
    </w:p>
    <w:p w:rsidR="00370104" w:rsidRPr="00370104" w:rsidRDefault="00370104" w:rsidP="00370104">
      <w:pPr>
        <w:autoSpaceDE w:val="0"/>
        <w:autoSpaceDN w:val="0"/>
        <w:adjustRightInd w:val="0"/>
        <w:spacing w:after="0" w:line="240" w:lineRule="auto"/>
        <w:ind w:left="709" w:hanging="709"/>
        <w:jc w:val="both"/>
        <w:rPr>
          <w:rFonts w:ascii="Times New Roman" w:eastAsia="Times New Roman" w:hAnsi="Times New Roman" w:cs="Times New Roman"/>
          <w:b/>
          <w:sz w:val="28"/>
          <w:szCs w:val="28"/>
          <w:lang w:eastAsia="ru-RU"/>
        </w:rPr>
      </w:pPr>
    </w:p>
    <w:p w:rsidR="00133898" w:rsidRDefault="00133898" w:rsidP="00133898">
      <w:pPr>
        <w:tabs>
          <w:tab w:val="left" w:pos="830"/>
          <w:tab w:val="left" w:pos="3188"/>
          <w:tab w:val="left" w:pos="6378"/>
          <w:tab w:val="left" w:pos="7970"/>
        </w:tabs>
        <w:spacing w:after="0" w:line="240" w:lineRule="auto"/>
        <w:jc w:val="both"/>
        <w:rPr>
          <w:rFonts w:ascii="Times New Roman" w:eastAsia="Times New Roman" w:hAnsi="Times New Roman" w:cs="Times New Roman"/>
          <w:b/>
          <w:sz w:val="28"/>
          <w:szCs w:val="28"/>
          <w:lang w:eastAsia="ru-RU"/>
        </w:rPr>
      </w:pPr>
    </w:p>
    <w:p w:rsidR="00133898" w:rsidRPr="00133898" w:rsidRDefault="00133898" w:rsidP="00133898">
      <w:pPr>
        <w:tabs>
          <w:tab w:val="left" w:pos="830"/>
          <w:tab w:val="left" w:pos="3188"/>
          <w:tab w:val="left" w:pos="6378"/>
          <w:tab w:val="left" w:pos="7970"/>
        </w:tabs>
        <w:spacing w:after="0" w:line="240" w:lineRule="auto"/>
        <w:jc w:val="both"/>
        <w:rPr>
          <w:rFonts w:ascii="Times New Roman" w:eastAsia="Times New Roman" w:hAnsi="Times New Roman" w:cs="Times New Roman"/>
          <w:b/>
          <w:sz w:val="28"/>
          <w:szCs w:val="28"/>
          <w:lang w:eastAsia="ru-RU"/>
        </w:rPr>
      </w:pPr>
      <w:r w:rsidRPr="00133898">
        <w:rPr>
          <w:rFonts w:ascii="Times New Roman" w:eastAsia="Times New Roman" w:hAnsi="Times New Roman" w:cs="Times New Roman"/>
          <w:b/>
          <w:sz w:val="28"/>
          <w:szCs w:val="28"/>
          <w:lang w:eastAsia="ru-RU"/>
        </w:rPr>
        <w:t xml:space="preserve">Рекомендуемая литература: </w:t>
      </w:r>
    </w:p>
    <w:p w:rsidR="00133898" w:rsidRPr="00133898" w:rsidRDefault="00133898" w:rsidP="00133898">
      <w:pPr>
        <w:numPr>
          <w:ilvl w:val="0"/>
          <w:numId w:val="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133898">
        <w:rPr>
          <w:rFonts w:ascii="Times New Roman" w:eastAsia="Times New Roman" w:hAnsi="Times New Roman" w:cs="Times New Roman"/>
          <w:sz w:val="28"/>
          <w:szCs w:val="28"/>
          <w:lang w:eastAsia="ru-RU"/>
        </w:rPr>
        <w:t xml:space="preserve">Мельников В.Д., Ильясов К.К. Финансы. Учебник для экономических специальностей вузов. </w:t>
      </w:r>
      <w:proofErr w:type="gramStart"/>
      <w:r w:rsidRPr="00133898">
        <w:rPr>
          <w:rFonts w:ascii="Times New Roman" w:eastAsia="Times New Roman" w:hAnsi="Times New Roman" w:cs="Times New Roman"/>
          <w:sz w:val="28"/>
          <w:szCs w:val="28"/>
          <w:lang w:eastAsia="ru-RU"/>
        </w:rPr>
        <w:t>–  Алматы</w:t>
      </w:r>
      <w:proofErr w:type="gramEnd"/>
      <w:r w:rsidRPr="00133898">
        <w:rPr>
          <w:rFonts w:ascii="Times New Roman" w:eastAsia="Times New Roman" w:hAnsi="Times New Roman" w:cs="Times New Roman"/>
          <w:sz w:val="28"/>
          <w:szCs w:val="28"/>
          <w:lang w:eastAsia="ru-RU"/>
        </w:rPr>
        <w:t xml:space="preserve">:  </w:t>
      </w:r>
      <w:proofErr w:type="spellStart"/>
      <w:r w:rsidRPr="00133898">
        <w:rPr>
          <w:rFonts w:ascii="Times New Roman" w:eastAsia="Times New Roman" w:hAnsi="Times New Roman" w:cs="Times New Roman"/>
          <w:sz w:val="28"/>
          <w:szCs w:val="28"/>
          <w:lang w:eastAsia="ru-RU"/>
        </w:rPr>
        <w:t>ФинЭко</w:t>
      </w:r>
      <w:proofErr w:type="spellEnd"/>
      <w:r w:rsidRPr="00133898">
        <w:rPr>
          <w:rFonts w:ascii="Times New Roman" w:eastAsia="Times New Roman" w:hAnsi="Times New Roman" w:cs="Times New Roman"/>
          <w:sz w:val="28"/>
          <w:szCs w:val="28"/>
          <w:lang w:eastAsia="ru-RU"/>
        </w:rPr>
        <w:t>, 2014.</w:t>
      </w:r>
    </w:p>
    <w:p w:rsidR="00133898" w:rsidRPr="00133898" w:rsidRDefault="00133898" w:rsidP="00133898">
      <w:pPr>
        <w:numPr>
          <w:ilvl w:val="0"/>
          <w:numId w:val="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133898">
        <w:rPr>
          <w:rFonts w:ascii="Times New Roman" w:eastAsia="Times New Roman" w:hAnsi="Times New Roman" w:cs="Times New Roman"/>
          <w:sz w:val="28"/>
          <w:szCs w:val="28"/>
          <w:lang w:eastAsia="ru-RU"/>
        </w:rPr>
        <w:lastRenderedPageBreak/>
        <w:t>Мельников В.Д. Основы финансов. Учебник. – Алматы – 2016.</w:t>
      </w:r>
    </w:p>
    <w:p w:rsidR="00133898" w:rsidRPr="00133898" w:rsidRDefault="00133898" w:rsidP="00133898">
      <w:pPr>
        <w:numPr>
          <w:ilvl w:val="0"/>
          <w:numId w:val="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133898">
        <w:rPr>
          <w:rFonts w:ascii="Times New Roman" w:eastAsia="Times New Roman" w:hAnsi="Times New Roman" w:cs="Times New Roman"/>
          <w:sz w:val="28"/>
          <w:szCs w:val="28"/>
          <w:lang w:eastAsia="ru-RU"/>
        </w:rPr>
        <w:t xml:space="preserve">Ильясов К.К. </w:t>
      </w:r>
      <w:proofErr w:type="spellStart"/>
      <w:r w:rsidRPr="00133898">
        <w:rPr>
          <w:rFonts w:ascii="Times New Roman" w:eastAsia="Times New Roman" w:hAnsi="Times New Roman" w:cs="Times New Roman"/>
          <w:sz w:val="28"/>
          <w:szCs w:val="28"/>
          <w:lang w:eastAsia="ru-RU"/>
        </w:rPr>
        <w:t>Кулпыбаев</w:t>
      </w:r>
      <w:proofErr w:type="spellEnd"/>
      <w:r w:rsidRPr="00133898">
        <w:rPr>
          <w:rFonts w:ascii="Times New Roman" w:eastAsia="Times New Roman" w:hAnsi="Times New Roman" w:cs="Times New Roman"/>
          <w:sz w:val="28"/>
          <w:szCs w:val="28"/>
          <w:lang w:eastAsia="ru-RU"/>
        </w:rPr>
        <w:t xml:space="preserve"> С.К. </w:t>
      </w:r>
      <w:r w:rsidRPr="00133898">
        <w:rPr>
          <w:rFonts w:ascii="Times New Roman" w:eastAsia="Times New Roman" w:hAnsi="Times New Roman" w:cs="Times New Roman"/>
          <w:sz w:val="28"/>
          <w:szCs w:val="28"/>
          <w:lang w:val="kk-KZ" w:eastAsia="ru-RU"/>
        </w:rPr>
        <w:t xml:space="preserve">Қаржы </w:t>
      </w:r>
      <w:proofErr w:type="spellStart"/>
      <w:r w:rsidRPr="00133898">
        <w:rPr>
          <w:rFonts w:ascii="Times New Roman" w:eastAsia="Times New Roman" w:hAnsi="Times New Roman" w:cs="Times New Roman"/>
          <w:sz w:val="28"/>
          <w:szCs w:val="28"/>
          <w:lang w:eastAsia="ru-RU"/>
        </w:rPr>
        <w:t>Окулык</w:t>
      </w:r>
      <w:proofErr w:type="spellEnd"/>
      <w:r w:rsidRPr="00133898">
        <w:rPr>
          <w:rFonts w:ascii="Times New Roman" w:eastAsia="Times New Roman" w:hAnsi="Times New Roman" w:cs="Times New Roman"/>
          <w:sz w:val="28"/>
          <w:szCs w:val="28"/>
          <w:lang w:eastAsia="ru-RU"/>
        </w:rPr>
        <w:t>. – Алматы, 2015.</w:t>
      </w:r>
    </w:p>
    <w:p w:rsidR="00133898" w:rsidRPr="00133898" w:rsidRDefault="00133898" w:rsidP="00133898">
      <w:pPr>
        <w:numPr>
          <w:ilvl w:val="0"/>
          <w:numId w:val="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133898">
        <w:rPr>
          <w:rFonts w:ascii="Times New Roman" w:eastAsia="Times New Roman" w:hAnsi="Times New Roman" w:cs="Times New Roman"/>
          <w:sz w:val="28"/>
          <w:szCs w:val="28"/>
          <w:lang w:eastAsia="ru-RU"/>
        </w:rPr>
        <w:t>Финансы. Учебник для вузов. Под ред. М. В. Романовского и др. – М.: Перспектива, «</w:t>
      </w:r>
      <w:proofErr w:type="spellStart"/>
      <w:r w:rsidRPr="00133898">
        <w:rPr>
          <w:rFonts w:ascii="Times New Roman" w:eastAsia="Times New Roman" w:hAnsi="Times New Roman" w:cs="Times New Roman"/>
          <w:sz w:val="28"/>
          <w:szCs w:val="28"/>
          <w:lang w:eastAsia="ru-RU"/>
        </w:rPr>
        <w:t>Юнити</w:t>
      </w:r>
      <w:proofErr w:type="spellEnd"/>
      <w:r w:rsidRPr="00133898">
        <w:rPr>
          <w:rFonts w:ascii="Times New Roman" w:eastAsia="Times New Roman" w:hAnsi="Times New Roman" w:cs="Times New Roman"/>
          <w:sz w:val="28"/>
          <w:szCs w:val="28"/>
          <w:lang w:eastAsia="ru-RU"/>
        </w:rPr>
        <w:t>», 2016.</w:t>
      </w:r>
    </w:p>
    <w:p w:rsidR="00133898" w:rsidRPr="00133898" w:rsidRDefault="00133898" w:rsidP="00133898">
      <w:pPr>
        <w:numPr>
          <w:ilvl w:val="0"/>
          <w:numId w:val="2"/>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val="kk-KZ" w:eastAsia="ru-RU"/>
        </w:rPr>
      </w:pPr>
      <w:r w:rsidRPr="00133898">
        <w:rPr>
          <w:rFonts w:ascii="Times New Roman" w:eastAsia="Times New Roman" w:hAnsi="Times New Roman" w:cs="Times New Roman"/>
          <w:sz w:val="28"/>
          <w:szCs w:val="28"/>
          <w:lang w:eastAsia="ru-RU"/>
        </w:rPr>
        <w:t xml:space="preserve">Ли В.Д., Мустафина А.К. Финансы в вопросах и ответах. </w:t>
      </w:r>
      <w:r w:rsidRPr="00133898">
        <w:rPr>
          <w:rFonts w:ascii="Times New Roman" w:eastAsia="Times New Roman" w:hAnsi="Times New Roman" w:cs="Times New Roman"/>
          <w:sz w:val="28"/>
          <w:szCs w:val="28"/>
          <w:lang w:val="kk-KZ" w:eastAsia="ru-RU"/>
        </w:rPr>
        <w:t>Қазақ Университеті</w:t>
      </w:r>
      <w:r w:rsidRPr="00133898">
        <w:rPr>
          <w:rFonts w:ascii="Times New Roman" w:eastAsia="Times New Roman" w:hAnsi="Times New Roman" w:cs="Times New Roman"/>
          <w:sz w:val="28"/>
          <w:szCs w:val="28"/>
          <w:lang w:val="en-US" w:eastAsia="ru-RU"/>
        </w:rPr>
        <w:t>/</w:t>
      </w:r>
      <w:r w:rsidRPr="00133898">
        <w:rPr>
          <w:rFonts w:ascii="Times New Roman" w:eastAsia="Times New Roman" w:hAnsi="Times New Roman" w:cs="Times New Roman"/>
          <w:sz w:val="28"/>
          <w:szCs w:val="28"/>
          <w:lang w:eastAsia="ru-RU"/>
        </w:rPr>
        <w:t xml:space="preserve"> 2016 г.</w:t>
      </w:r>
    </w:p>
    <w:p w:rsidR="00133898" w:rsidRPr="00133898" w:rsidRDefault="00133898" w:rsidP="00133898">
      <w:p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133898">
        <w:rPr>
          <w:rFonts w:ascii="Times New Roman" w:eastAsia="Times New Roman" w:hAnsi="Times New Roman" w:cs="Times New Roman"/>
          <w:sz w:val="28"/>
          <w:szCs w:val="28"/>
          <w:lang w:eastAsia="ru-RU"/>
        </w:rPr>
        <w:t>Интернет –ресурсы:</w:t>
      </w:r>
    </w:p>
    <w:p w:rsidR="00133898" w:rsidRPr="00133898" w:rsidRDefault="00370104" w:rsidP="00133898">
      <w:pPr>
        <w:numPr>
          <w:ilvl w:val="0"/>
          <w:numId w:val="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0" w:history="1">
        <w:r w:rsidR="00133898" w:rsidRPr="00133898">
          <w:rPr>
            <w:rFonts w:ascii="Times New Roman" w:eastAsia="Times New Roman" w:hAnsi="Times New Roman" w:cs="Times New Roman"/>
            <w:color w:val="0000FF" w:themeColor="hyperlink"/>
            <w:sz w:val="28"/>
            <w:szCs w:val="28"/>
            <w:u w:val="single"/>
            <w:lang w:eastAsia="ru-RU"/>
          </w:rPr>
          <w:t>www.minfin.gov.kz</w:t>
        </w:r>
      </w:hyperlink>
    </w:p>
    <w:p w:rsidR="00133898" w:rsidRPr="00133898" w:rsidRDefault="00370104" w:rsidP="00133898">
      <w:pPr>
        <w:numPr>
          <w:ilvl w:val="0"/>
          <w:numId w:val="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1" w:history="1">
        <w:r w:rsidR="00133898" w:rsidRPr="00133898">
          <w:rPr>
            <w:rFonts w:ascii="Times New Roman" w:eastAsia="Times New Roman" w:hAnsi="Times New Roman" w:cs="Times New Roman"/>
            <w:color w:val="0000FF" w:themeColor="hyperlink"/>
            <w:sz w:val="28"/>
            <w:szCs w:val="28"/>
            <w:u w:val="single"/>
            <w:lang w:eastAsia="ru-RU"/>
          </w:rPr>
          <w:t>www.kase.kz</w:t>
        </w:r>
      </w:hyperlink>
    </w:p>
    <w:p w:rsidR="00133898" w:rsidRPr="00133898" w:rsidRDefault="00370104" w:rsidP="00133898">
      <w:pPr>
        <w:numPr>
          <w:ilvl w:val="0"/>
          <w:numId w:val="3"/>
        </w:numPr>
        <w:tabs>
          <w:tab w:val="left" w:pos="830"/>
          <w:tab w:val="left" w:pos="3188"/>
          <w:tab w:val="left" w:pos="6378"/>
          <w:tab w:val="left" w:pos="7970"/>
        </w:tabs>
        <w:spacing w:after="0" w:line="240" w:lineRule="auto"/>
        <w:jc w:val="both"/>
        <w:rPr>
          <w:rFonts w:ascii="Times New Roman" w:eastAsia="Times New Roman" w:hAnsi="Times New Roman" w:cs="Times New Roman"/>
          <w:i/>
          <w:iCs/>
          <w:sz w:val="28"/>
          <w:szCs w:val="28"/>
          <w:lang w:eastAsia="ru-RU"/>
        </w:rPr>
      </w:pPr>
      <w:hyperlink r:id="rId12" w:history="1">
        <w:r w:rsidR="00133898" w:rsidRPr="00133898">
          <w:rPr>
            <w:rFonts w:ascii="Times New Roman" w:eastAsia="Times New Roman" w:hAnsi="Times New Roman" w:cs="Times New Roman"/>
            <w:color w:val="0000FF" w:themeColor="hyperlink"/>
            <w:sz w:val="28"/>
            <w:szCs w:val="28"/>
            <w:u w:val="single"/>
            <w:lang w:eastAsia="ru-RU"/>
          </w:rPr>
          <w:t>https://www.zakon.kz</w:t>
        </w:r>
      </w:hyperlink>
    </w:p>
    <w:p w:rsidR="00133898" w:rsidRPr="00133898" w:rsidRDefault="00370104" w:rsidP="00133898">
      <w:pPr>
        <w:numPr>
          <w:ilvl w:val="0"/>
          <w:numId w:val="3"/>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hyperlink r:id="rId13" w:history="1">
        <w:r w:rsidR="00133898" w:rsidRPr="00133898">
          <w:rPr>
            <w:rFonts w:ascii="Times New Roman" w:eastAsia="Times New Roman" w:hAnsi="Times New Roman" w:cs="Times New Roman"/>
            <w:color w:val="0000FF" w:themeColor="hyperlink"/>
            <w:sz w:val="28"/>
            <w:szCs w:val="28"/>
            <w:u w:val="single"/>
            <w:lang w:eastAsia="ru-RU"/>
          </w:rPr>
          <w:t>www.nationalbank.kz</w:t>
        </w:r>
      </w:hyperlink>
    </w:p>
    <w:p w:rsidR="00133898" w:rsidRPr="00133898" w:rsidRDefault="00133898" w:rsidP="00133898">
      <w:pPr>
        <w:numPr>
          <w:ilvl w:val="0"/>
          <w:numId w:val="3"/>
        </w:num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r w:rsidRPr="00133898">
        <w:rPr>
          <w:rFonts w:ascii="Times New Roman" w:eastAsia="Times New Roman" w:hAnsi="Times New Roman" w:cs="Times New Roman"/>
          <w:iCs/>
          <w:sz w:val="28"/>
          <w:szCs w:val="28"/>
          <w:lang w:eastAsia="ru-RU"/>
        </w:rPr>
        <w:t>http://stat.gov.kz</w:t>
      </w:r>
    </w:p>
    <w:p w:rsidR="00133898" w:rsidRPr="00133898" w:rsidRDefault="00133898" w:rsidP="00133898">
      <w:pPr>
        <w:tabs>
          <w:tab w:val="left" w:pos="830"/>
          <w:tab w:val="left" w:pos="3188"/>
          <w:tab w:val="left" w:pos="6378"/>
          <w:tab w:val="left" w:pos="7970"/>
        </w:tabs>
        <w:spacing w:after="0" w:line="240" w:lineRule="auto"/>
        <w:jc w:val="both"/>
        <w:rPr>
          <w:rFonts w:ascii="Times New Roman" w:eastAsia="Times New Roman" w:hAnsi="Times New Roman" w:cs="Times New Roman"/>
          <w:sz w:val="28"/>
          <w:szCs w:val="28"/>
          <w:lang w:eastAsia="ru-RU"/>
        </w:rPr>
      </w:pPr>
    </w:p>
    <w:p w:rsidR="008C34D1" w:rsidRPr="008C34D1" w:rsidRDefault="008C34D1" w:rsidP="008C34D1">
      <w:pPr>
        <w:spacing w:after="0" w:line="240" w:lineRule="auto"/>
        <w:ind w:firstLine="567"/>
        <w:contextualSpacing/>
        <w:jc w:val="both"/>
        <w:textAlignment w:val="baseline"/>
        <w:rPr>
          <w:rFonts w:ascii="Times New Roman" w:eastAsia="Times New Roman" w:hAnsi="Times New Roman" w:cs="Times New Roman"/>
          <w:color w:val="212121"/>
          <w:sz w:val="28"/>
          <w:szCs w:val="28"/>
          <w:lang w:eastAsia="ru-RU"/>
        </w:rPr>
      </w:pPr>
    </w:p>
    <w:sectPr w:rsidR="008C34D1" w:rsidRPr="008C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AE34E5D"/>
    <w:multiLevelType w:val="hybridMultilevel"/>
    <w:tmpl w:val="280CD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B9"/>
    <w:rsid w:val="00133898"/>
    <w:rsid w:val="00337598"/>
    <w:rsid w:val="00370104"/>
    <w:rsid w:val="006C658D"/>
    <w:rsid w:val="007D073D"/>
    <w:rsid w:val="008463C5"/>
    <w:rsid w:val="008C34D1"/>
    <w:rsid w:val="00A25904"/>
    <w:rsid w:val="00A3199B"/>
    <w:rsid w:val="00C919AA"/>
    <w:rsid w:val="00C93AA2"/>
    <w:rsid w:val="00CB3C1D"/>
    <w:rsid w:val="00D30DB9"/>
    <w:rsid w:val="00F1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45DC0-B327-4180-8D89-79871A5C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05513">
      <w:bodyDiv w:val="1"/>
      <w:marLeft w:val="0"/>
      <w:marRight w:val="0"/>
      <w:marTop w:val="0"/>
      <w:marBottom w:val="0"/>
      <w:divBdr>
        <w:top w:val="none" w:sz="0" w:space="0" w:color="auto"/>
        <w:left w:val="none" w:sz="0" w:space="0" w:color="auto"/>
        <w:bottom w:val="none" w:sz="0" w:space="0" w:color="auto"/>
        <w:right w:val="none" w:sz="0" w:space="0" w:color="auto"/>
      </w:divBdr>
      <w:divsChild>
        <w:div w:id="168982015">
          <w:marLeft w:val="0"/>
          <w:marRight w:val="0"/>
          <w:marTop w:val="0"/>
          <w:marBottom w:val="0"/>
          <w:divBdr>
            <w:top w:val="none" w:sz="0" w:space="0" w:color="auto"/>
            <w:left w:val="none" w:sz="0" w:space="0" w:color="auto"/>
            <w:bottom w:val="none" w:sz="0" w:space="0" w:color="auto"/>
            <w:right w:val="none" w:sz="0" w:space="0" w:color="auto"/>
          </w:divBdr>
          <w:divsChild>
            <w:div w:id="1877161571">
              <w:marLeft w:val="0"/>
              <w:marRight w:val="0"/>
              <w:marTop w:val="0"/>
              <w:marBottom w:val="0"/>
              <w:divBdr>
                <w:top w:val="none" w:sz="0" w:space="0" w:color="auto"/>
                <w:left w:val="none" w:sz="0" w:space="0" w:color="auto"/>
                <w:bottom w:val="none" w:sz="0" w:space="0" w:color="auto"/>
                <w:right w:val="none" w:sz="0" w:space="0" w:color="auto"/>
              </w:divBdr>
              <w:divsChild>
                <w:div w:id="1430933132">
                  <w:marLeft w:val="0"/>
                  <w:marRight w:val="0"/>
                  <w:marTop w:val="0"/>
                  <w:marBottom w:val="0"/>
                  <w:divBdr>
                    <w:top w:val="none" w:sz="0" w:space="0" w:color="auto"/>
                    <w:left w:val="none" w:sz="0" w:space="0" w:color="auto"/>
                    <w:bottom w:val="none" w:sz="0" w:space="0" w:color="auto"/>
                    <w:right w:val="none" w:sz="0" w:space="0" w:color="auto"/>
                  </w:divBdr>
                  <w:divsChild>
                    <w:div w:id="1457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E%D0%BC%D0%BE%D1%85%D0%BE%D0%B7%D1%8F%D0%B9%D1%81%D1%82%D0%B2%D0%BE" TargetMode="External"/><Relationship Id="rId13"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ru.wikipedia.org/wiki/%D0%9F%D1%80%D0%B5%D0%B4%D0%BF%D1%80%D0%B8%D0%BD%D0%B8%D0%BC%D0%B0%D1%82%D0%B5%D0%BB%D1%8C" TargetMode="External"/><Relationship Id="rId12"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E%D1%80%D0%B3%D0%B0%D0%BD%D0%B8%D0%B7%D0%B0%D1%86%D0%B8%D1%8F" TargetMode="External"/><Relationship Id="rId11" Type="http://schemas.openxmlformats.org/officeDocument/2006/relationships/hyperlink" Target="http://www.kase.kz" TargetMode="External"/><Relationship Id="rId5" Type="http://schemas.openxmlformats.org/officeDocument/2006/relationships/hyperlink" Target="http://ru.wikipedia.org/wiki/%D0%9F%D1%80%D0%B5%D0%B4%D0%BF%D1%80%D0%B8%D1%8F%D1%82%D0%B8%D0%B5" TargetMode="External"/><Relationship Id="rId15" Type="http://schemas.openxmlformats.org/officeDocument/2006/relationships/theme" Target="theme/theme1.xml"/><Relationship Id="rId10" Type="http://schemas.openxmlformats.org/officeDocument/2006/relationships/hyperlink" Target="http://www.minfin.gov.kz" TargetMode="External"/><Relationship Id="rId4" Type="http://schemas.openxmlformats.org/officeDocument/2006/relationships/webSettings" Target="webSettings.xml"/><Relationship Id="rId9" Type="http://schemas.openxmlformats.org/officeDocument/2006/relationships/hyperlink" Target="http://studyspace.ru/mikroekonomika-ekonomika-predpriyatiya-predprinima/tsenoobrazovanie-4.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2452</Words>
  <Characters>13983</Characters>
  <Application>Microsoft Office Word</Application>
  <DocSecurity>0</DocSecurity>
  <Lines>116</Lines>
  <Paragraphs>32</Paragraphs>
  <ScaleCrop>false</ScaleCrop>
  <Company>SPecialiST RePack</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21</cp:revision>
  <dcterms:created xsi:type="dcterms:W3CDTF">2019-10-21T05:58:00Z</dcterms:created>
  <dcterms:modified xsi:type="dcterms:W3CDTF">2020-11-04T06:39:00Z</dcterms:modified>
</cp:coreProperties>
</file>